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ot0j4rav2jkg" w:id="0"/>
      <w:bookmarkEnd w:id="0"/>
      <w:r w:rsidDel="00000000" w:rsidR="00000000" w:rsidRPr="00000000">
        <w:rPr>
          <w:rtl w:val="0"/>
        </w:rPr>
        <w:t xml:space="preserve">Email</w:t>
      </w:r>
    </w:p>
    <w:p w:rsidR="00000000" w:rsidDel="00000000" w:rsidP="00000000" w:rsidRDefault="00000000" w:rsidRPr="00000000" w14:paraId="00000002">
      <w:pPr>
        <w:rPr/>
      </w:pPr>
      <w:r w:rsidDel="00000000" w:rsidR="00000000" w:rsidRPr="00000000">
        <w:rPr>
          <w:b w:val="1"/>
          <w:bCs w:val="1"/>
          <w:color w:val="ff0000"/>
          <w:rtl w:val="0"/>
        </w:rPr>
        <w:t xml:space="preserve">[Start by introducing yourself- explain your relationship to the donor if it isn’t obvious]</w:t>
      </w:r>
      <w:r w:rsidDel="00000000" w:rsidR="00000000" w:rsidRPr="00000000">
        <w:rPr>
          <w:rtl w:val="0"/>
        </w:rPr>
        <w:t xml:space="preserve">. </w:t>
      </w:r>
    </w:p>
    <w:p w:rsidR="00000000" w:rsidDel="00000000" w:rsidP="00000000" w:rsidRDefault="00000000" w:rsidRPr="00000000" w14:paraId="00000003">
      <w:pPr>
        <w:rPr>
          <w:b w:val="1"/>
          <w:bCs w:val="1"/>
          <w:color w:val="ff0000"/>
        </w:rPr>
      </w:pPr>
      <w:r w:rsidDel="00000000" w:rsidR="00000000" w:rsidRPr="00000000">
        <w:rPr>
          <w:rtl w:val="0"/>
        </w:rPr>
        <w:t xml:space="preserve">Today, I am participating in the IzzyBee walkathon. Izzybee is held every year in honor of Isabelle Coy, who passed away in 2023 due to leukemia. I am spending my Saturday morning with my friends walking for two hours straight to fundraise money so that no one ever has to go through what Isabelle and her family went through. </w:t>
      </w:r>
      <w:r w:rsidDel="00000000" w:rsidR="00000000" w:rsidRPr="00000000">
        <w:rPr>
          <w:color w:val="ff0000"/>
          <w:rtl w:val="0"/>
        </w:rPr>
        <w:t xml:space="preserve">[</w:t>
      </w:r>
      <w:r w:rsidDel="00000000" w:rsidR="00000000" w:rsidRPr="00000000">
        <w:rPr>
          <w:b w:val="1"/>
          <w:bCs w:val="1"/>
          <w:color w:val="ff0000"/>
          <w:rtl w:val="0"/>
        </w:rPr>
        <w:t xml:space="preserve">If you have a </w:t>
      </w:r>
      <w:r w:rsidDel="00000000" w:rsidR="00000000" w:rsidRPr="00000000">
        <w:rPr>
          <w:b w:val="1"/>
          <w:bCs w:val="1"/>
          <w:color w:val="ff0000"/>
          <w:rtl w:val="0"/>
        </w:rPr>
        <w:t xml:space="preserve">why</w:t>
      </w:r>
      <w:r w:rsidDel="00000000" w:rsidR="00000000" w:rsidRPr="00000000">
        <w:rPr>
          <w:b w:val="1"/>
          <w:bCs w:val="1"/>
          <w:color w:val="ff0000"/>
          <w:rtl w:val="0"/>
        </w:rPr>
        <w:t xml:space="preserve"> you can more strongly relate to, use that!]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50% of the donations to IzzyBee directly benefit the research conducted by UofL’s School of Medicine. The other 50% goes to the Norton Children's Cancer Institute in downtown Louisville to provide a variety of patient-care needs. The money you donate can have a huge impact on the different organizations we support. I am asking for a </w:t>
      </w:r>
      <w:r w:rsidDel="00000000" w:rsidR="00000000" w:rsidRPr="00000000">
        <w:rPr>
          <w:b w:val="1"/>
          <w:bCs w:val="1"/>
          <w:color w:val="ff0000"/>
          <w:rtl w:val="0"/>
        </w:rPr>
        <w:t xml:space="preserve">[INSERT $ AMOUNT HERE **know your audience and tailor your </w:t>
      </w:r>
      <w:r w:rsidDel="00000000" w:rsidR="00000000" w:rsidRPr="00000000">
        <w:rPr>
          <w:b w:val="1"/>
          <w:bCs w:val="1"/>
          <w:color w:val="ff0000"/>
          <w:rtl w:val="0"/>
        </w:rPr>
        <w:t xml:space="preserve">ask</w:t>
      </w:r>
      <w:r w:rsidDel="00000000" w:rsidR="00000000" w:rsidRPr="00000000">
        <w:rPr>
          <w:b w:val="1"/>
          <w:bCs w:val="1"/>
          <w:color w:val="ff0000"/>
          <w:rtl w:val="0"/>
        </w:rPr>
        <w:t xml:space="preserve">—but don’t be afraid to push your comfort zone. It’s okay to hear no, but you won’t know what someone might give unless you ask**</w:t>
      </w:r>
      <w:r w:rsidDel="00000000" w:rsidR="00000000" w:rsidRPr="00000000">
        <w:rPr>
          <w:color w:val="ff0000"/>
          <w:rtl w:val="0"/>
        </w:rPr>
        <w:t xml:space="preserve">] </w:t>
      </w:r>
      <w:r w:rsidDel="00000000" w:rsidR="00000000" w:rsidRPr="00000000">
        <w:rPr>
          <w:rtl w:val="0"/>
        </w:rPr>
        <w:t xml:space="preserve">donation. You can do so by going to my online fundraising page at </w:t>
      </w:r>
      <w:r w:rsidDel="00000000" w:rsidR="00000000" w:rsidRPr="00000000">
        <w:rPr>
          <w:b w:val="1"/>
          <w:bCs w:val="1"/>
          <w:color w:val="ff0000"/>
          <w:rtl w:val="0"/>
        </w:rPr>
        <w:t xml:space="preserve">[INSERT LINK].</w:t>
      </w:r>
      <w:r w:rsidDel="00000000" w:rsidR="00000000" w:rsidRPr="00000000">
        <w:rPr>
          <w:rtl w:val="0"/>
        </w:rPr>
        <w:t xml:space="preserve"> All donations made are tax deductible. </w:t>
      </w:r>
    </w:p>
    <w:p w:rsidR="00000000" w:rsidDel="00000000" w:rsidP="00000000" w:rsidRDefault="00000000" w:rsidRPr="00000000" w14:paraId="00000006">
      <w:pPr>
        <w:ind w:firstLine="720"/>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You can help make a difference in the lives of these children and families like Isabelle’s. Every dollar we raise represents one more reason why no one is alone in this fight. I’d be happy to talk to you more about this cause, what I'll be up to today, and the impact that our funds make.Thank you so much for your support and consideration!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Kids Can’t Wait,</w:t>
      </w:r>
    </w:p>
    <w:p w:rsidR="00000000" w:rsidDel="00000000" w:rsidP="00000000" w:rsidRDefault="00000000" w:rsidRPr="00000000" w14:paraId="0000000A">
      <w:pPr>
        <w:rPr>
          <w:b w:val="1"/>
          <w:bCs w:val="1"/>
          <w:color w:val="ff0000"/>
        </w:rPr>
      </w:pPr>
      <w:r w:rsidDel="00000000" w:rsidR="00000000" w:rsidRPr="00000000">
        <w:rPr>
          <w:b w:val="1"/>
          <w:bCs w:val="1"/>
          <w:color w:val="ff0000"/>
          <w:rtl w:val="0"/>
        </w:rPr>
        <w:t xml:space="preserve">[Your Name]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tabs>
        <w:tab w:val="center" w:leader="none" w:pos="4680"/>
        <w:tab w:val="right" w:leader="none" w:pos="9360"/>
      </w:tabs>
      <w:spacing w:line="240" w:lineRule="auto"/>
      <w:jc w:val="center"/>
      <w:rPr/>
    </w:pPr>
    <w:r w:rsidDel="00000000" w:rsidR="00000000" w:rsidRPr="00000000">
      <w:rPr/>
      <w:drawing>
        <wp:inline distB="114300" distT="114300" distL="114300" distR="114300">
          <wp:extent cx="1938338" cy="710724"/>
          <wp:effectExtent b="0" l="0" r="0" t="0"/>
          <wp:docPr id="1" name="image1.png"/>
          <a:graphic>
            <a:graphicData uri="http://schemas.openxmlformats.org/drawingml/2006/picture">
              <pic:pic>
                <pic:nvPicPr>
                  <pic:cNvPr id="0" name="image1.png"/>
                  <pic:cNvPicPr preferRelativeResize="0"/>
                </pic:nvPicPr>
                <pic:blipFill>
                  <a:blip r:embed="rId1"/>
                  <a:srcRect b="37019" l="0" r="0" t="26282"/>
                  <a:stretch>
                    <a:fillRect/>
                  </a:stretch>
                </pic:blipFill>
                <pic:spPr>
                  <a:xfrm>
                    <a:off x="0" y="0"/>
                    <a:ext cx="1938338" cy="71072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